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837C6" w:rsidRPr="000837C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vertAnchor="page" w:horzAnchor="margin" w:tblpY="1126"/>
              <w:tblOverlap w:val="never"/>
              <w:tblW w:w="8647" w:type="dxa"/>
              <w:tblCellSpacing w:w="0" w:type="dxa"/>
              <w:shd w:val="clear" w:color="auto" w:fill="0996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0837C6">
              <w:trPr>
                <w:trHeight w:val="988"/>
                <w:tblCellSpacing w:w="0" w:type="dxa"/>
              </w:trPr>
              <w:tc>
                <w:tcPr>
                  <w:tcW w:w="8647" w:type="dxa"/>
                  <w:shd w:val="clear" w:color="auto" w:fill="0996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AR"/>
                    </w:rPr>
                    <w:drawing>
                      <wp:inline distT="0" distB="0" distL="0" distR="0" wp14:anchorId="4C91F629" wp14:editId="169D6E92">
                        <wp:extent cx="1609725" cy="1143000"/>
                        <wp:effectExtent l="0" t="0" r="9525" b="0"/>
                        <wp:docPr id="1" name="Imagen 1" descr="http://www.cefargentina.org/img_en/banner_eventos_anterior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efargentina.org/img_en/banner_eventos_anterior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7C6" w:rsidRPr="000837C6" w:rsidRDefault="000837C6" w:rsidP="000837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noProof/>
                <w:color w:val="0000FF"/>
                <w:lang w:eastAsia="es-AR"/>
              </w:rPr>
              <w:drawing>
                <wp:anchor distT="0" distB="0" distL="114300" distR="114300" simplePos="0" relativeHeight="251658240" behindDoc="0" locked="0" layoutInCell="1" allowOverlap="1" wp14:anchorId="30A78B31" wp14:editId="26939A77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-4445</wp:posOffset>
                  </wp:positionV>
                  <wp:extent cx="2886075" cy="666750"/>
                  <wp:effectExtent l="0" t="0" r="9525" b="0"/>
                  <wp:wrapSquare wrapText="bothSides"/>
                  <wp:docPr id="3" name="Imagen 3" descr="http://www.cefargentina.org/img/logo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efargentina.org/img/logo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837C6" w:rsidRPr="000837C6" w:rsidRDefault="000837C6" w:rsidP="000837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87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837C6" w:rsidRPr="000837C6" w:rsidTr="000837C6">
        <w:trPr>
          <w:tblCellSpacing w:w="0" w:type="dxa"/>
        </w:trPr>
        <w:tc>
          <w:tcPr>
            <w:tcW w:w="8789" w:type="dxa"/>
            <w:vAlign w:val="center"/>
            <w:hideMark/>
          </w:tcPr>
          <w:tbl>
            <w:tblPr>
              <w:tblW w:w="8647" w:type="dxa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DD5BA4">
              <w:trPr>
                <w:trHeight w:val="198"/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72550E">
                  <w:pPr>
                    <w:spacing w:before="200"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Mesa Redonda "Profundidad Bancaria: Condicionantes Económicos y Regulatorios"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A cargo del Sr. Miguel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Kiguel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, Director Ejecutivo de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EconViews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y de la Sra. Amalia Martínez, Directora del Standard Bank SA </w:t>
                  </w:r>
                </w:p>
              </w:tc>
            </w:tr>
            <w:tr w:rsidR="000837C6" w:rsidRPr="000837C6" w:rsidTr="00DD5BA4">
              <w:trPr>
                <w:trHeight w:val="20"/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Av. Corrientes 753, piso 1º - 9:30hs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2010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August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24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>E-mail contacto:</w:t>
                  </w:r>
                  <w:hyperlink r:id="rId8" w:history="1">
                    <w:r w:rsidRPr="000837C6">
                      <w:rPr>
                        <w:rFonts w:ascii="Tahoma" w:eastAsia="Times New Roman" w:hAnsi="Tahoma" w:cs="Tahoma"/>
                        <w:b/>
                        <w:bCs/>
                        <w:color w:val="5C5E5E"/>
                        <w:sz w:val="20"/>
                        <w:szCs w:val="20"/>
                        <w:lang w:eastAsia="es-AR"/>
                      </w:rPr>
                      <w:t>seminario@cefargentina.org</w:t>
                    </w:r>
                  </w:hyperlink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:rsidR="000837C6" w:rsidRPr="000837C6" w:rsidRDefault="000837C6" w:rsidP="000837C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8647" w:type="dxa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DD5BA4">
              <w:trPr>
                <w:trHeight w:val="278"/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Seminario "Gestión del Riesgo Empresario: Normas IRAM, ISO, BASILEA II, SOLVENCIA II"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A cargo del Sr. Eduardo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Melinsky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y los Sres. Daniel A. Sarto, Diego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Mazzeo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y la Sra. Carolina C. Castro. </w:t>
                  </w:r>
                </w:p>
              </w:tc>
            </w:tr>
            <w:tr w:rsidR="000837C6" w:rsidRPr="000837C6" w:rsidTr="000837C6">
              <w:trPr>
                <w:trHeight w:val="20"/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Av. Corrientes 753, piso 1º - 9:00hs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2010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July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29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>E-mail contacto:</w:t>
                  </w:r>
                  <w:hyperlink r:id="rId9" w:history="1">
                    <w:r w:rsidRPr="000837C6">
                      <w:rPr>
                        <w:rFonts w:ascii="Tahoma" w:eastAsia="Times New Roman" w:hAnsi="Tahoma" w:cs="Tahoma"/>
                        <w:b/>
                        <w:bCs/>
                        <w:color w:val="5C5E5E"/>
                        <w:sz w:val="20"/>
                        <w:szCs w:val="20"/>
                        <w:lang w:eastAsia="es-AR"/>
                      </w:rPr>
                      <w:t>seminario@cefargentina.org</w:t>
                    </w:r>
                  </w:hyperlink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:rsidR="000837C6" w:rsidRPr="000837C6" w:rsidRDefault="000837C6" w:rsidP="000837C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8647" w:type="dxa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DD5BA4">
              <w:trPr>
                <w:trHeight w:val="20"/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Seminario: "Derecho de los Mercados Financieros: Perspectivas de la Legitimación de Activos Ilícitos"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A cargo de Marcelo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Camerini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, Socio del Estudio Jurídico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Tiphaine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, Cano,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Cevasco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,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Camerini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&amp;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Barreira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Delfino Abogados. </w:t>
                  </w:r>
                </w:p>
              </w:tc>
            </w:tr>
            <w:tr w:rsidR="000837C6" w:rsidRPr="000837C6" w:rsidTr="000837C6">
              <w:trPr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Av. Corrientes 753, piso 1º - 9:30hs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2010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July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14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>E-mail contacto:</w:t>
                  </w:r>
                  <w:hyperlink r:id="rId10" w:history="1">
                    <w:r w:rsidRPr="000837C6">
                      <w:rPr>
                        <w:rFonts w:ascii="Tahoma" w:eastAsia="Times New Roman" w:hAnsi="Tahoma" w:cs="Tahoma"/>
                        <w:b/>
                        <w:bCs/>
                        <w:color w:val="5C5E5E"/>
                        <w:sz w:val="20"/>
                        <w:szCs w:val="20"/>
                        <w:lang w:eastAsia="es-AR"/>
                      </w:rPr>
                      <w:t>seminario@cefargentina.org</w:t>
                    </w:r>
                  </w:hyperlink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:rsidR="000837C6" w:rsidRPr="000837C6" w:rsidRDefault="000837C6" w:rsidP="000837C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8647" w:type="dxa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DD5BA4">
              <w:trPr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Seminario: "Financiamiento a través del Mercado de Capitales"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A cargo de Soledad Castro (CNV), Carlos Lerner (Bolsa de Comercio de Buenos Aires) y Julián Martín (JM&amp;A PKF Consultores Tributarios). </w:t>
                  </w:r>
                </w:p>
              </w:tc>
            </w:tr>
            <w:tr w:rsidR="000837C6" w:rsidRPr="000837C6" w:rsidTr="000837C6">
              <w:trPr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Av. Corrientes 753, piso 1º - 9:30hs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2010 June 16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>E-mail contacto:</w:t>
                  </w:r>
                  <w:hyperlink r:id="rId11" w:history="1">
                    <w:r w:rsidRPr="000837C6">
                      <w:rPr>
                        <w:rFonts w:ascii="Tahoma" w:eastAsia="Times New Roman" w:hAnsi="Tahoma" w:cs="Tahoma"/>
                        <w:b/>
                        <w:bCs/>
                        <w:color w:val="5C5E5E"/>
                        <w:sz w:val="20"/>
                        <w:szCs w:val="20"/>
                        <w:lang w:eastAsia="es-AR"/>
                      </w:rPr>
                      <w:t>seminario@cefargentina.org</w:t>
                    </w:r>
                  </w:hyperlink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:rsidR="000837C6" w:rsidRPr="000837C6" w:rsidRDefault="000837C6" w:rsidP="000837C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8647" w:type="dxa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0837C6" w:rsidRPr="000837C6" w:rsidTr="00DD5BA4">
              <w:trPr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Seminario: "Regulación Bancaria Internacional: Basilea III?"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A cargo del Sr. José Rutman </w:t>
                  </w:r>
                </w:p>
              </w:tc>
            </w:tr>
            <w:tr w:rsidR="000837C6" w:rsidRPr="000837C6" w:rsidTr="000837C6">
              <w:trPr>
                <w:tblCellSpacing w:w="0" w:type="dxa"/>
              </w:trPr>
              <w:tc>
                <w:tcPr>
                  <w:tcW w:w="8647" w:type="dxa"/>
                  <w:shd w:val="clear" w:color="auto" w:fill="FFFFFF"/>
                  <w:vAlign w:val="center"/>
                  <w:hideMark/>
                </w:tcPr>
                <w:p w:rsidR="000837C6" w:rsidRPr="000837C6" w:rsidRDefault="000837C6" w:rsidP="000837C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</w:pPr>
                  <w:r w:rsidRPr="000837C6">
                    <w:rPr>
                      <w:rFonts w:ascii="Tahoma" w:eastAsia="Times New Roman" w:hAnsi="Tahoma" w:cs="Tahoma"/>
                      <w:b/>
                      <w:bCs/>
                      <w:color w:val="5C5E5E"/>
                      <w:sz w:val="20"/>
                      <w:szCs w:val="20"/>
                      <w:lang w:eastAsia="es-AR"/>
                    </w:rPr>
                    <w:t xml:space="preserve">Av. Corrientes 753 Piso 1º - 9:00hs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 xml:space="preserve">2010 </w:t>
                  </w:r>
                  <w:proofErr w:type="spellStart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>May</w:t>
                  </w:r>
                  <w:proofErr w:type="spellEnd"/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20 </w:t>
                  </w:r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br/>
                    <w:t>E-mail contacto:</w:t>
                  </w:r>
                  <w:hyperlink r:id="rId12" w:history="1">
                    <w:r w:rsidRPr="000837C6">
                      <w:rPr>
                        <w:rFonts w:ascii="Tahoma" w:eastAsia="Times New Roman" w:hAnsi="Tahoma" w:cs="Tahoma"/>
                        <w:b/>
                        <w:bCs/>
                        <w:color w:val="5C5E5E"/>
                        <w:sz w:val="20"/>
                        <w:szCs w:val="20"/>
                        <w:lang w:eastAsia="es-AR"/>
                      </w:rPr>
                      <w:t>seminario@cefargentina.org</w:t>
                    </w:r>
                  </w:hyperlink>
                  <w:r w:rsidRPr="000837C6">
                    <w:rPr>
                      <w:rFonts w:ascii="Tahoma" w:eastAsia="Times New Roman" w:hAnsi="Tahoma" w:cs="Tahoma"/>
                      <w:color w:val="5C5E5E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:rsidR="000837C6" w:rsidRPr="000837C6" w:rsidRDefault="000837C6" w:rsidP="0008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567298" w:rsidRDefault="00567298" w:rsidP="000837C6">
      <w:bookmarkStart w:id="0" w:name="_GoBack"/>
      <w:bookmarkEnd w:id="0"/>
    </w:p>
    <w:sectPr w:rsidR="00567298" w:rsidSect="0072550E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C6"/>
    <w:rsid w:val="000837C6"/>
    <w:rsid w:val="00567298"/>
    <w:rsid w:val="0072550E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37C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37C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io@cefargentin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seminario@cefargentin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fargentina.org/index.php?lang=en" TargetMode="External"/><Relationship Id="rId11" Type="http://schemas.openxmlformats.org/officeDocument/2006/relationships/hyperlink" Target="mailto:seminario@cefargentina.org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seminario@cefargenti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nario@cefargenti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nataliat</cp:lastModifiedBy>
  <cp:revision>2</cp:revision>
  <cp:lastPrinted>2012-01-05T15:27:00Z</cp:lastPrinted>
  <dcterms:created xsi:type="dcterms:W3CDTF">2012-01-05T15:15:00Z</dcterms:created>
  <dcterms:modified xsi:type="dcterms:W3CDTF">2012-01-05T15:29:00Z</dcterms:modified>
</cp:coreProperties>
</file>